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C23" w:rsidRDefault="00285C23" w:rsidP="00285C23">
      <w:pPr>
        <w:spacing w:before="100" w:beforeAutospacing="1" w:after="100" w:afterAutospacing="1" w:line="240" w:lineRule="auto"/>
        <w:outlineLvl w:val="1"/>
        <w:rPr>
          <w:rFonts w:eastAsia="Times New Roman" w:cstheme="minorHAnsi"/>
          <w:b/>
          <w:bCs/>
          <w:lang w:eastAsia="en-GB"/>
        </w:rPr>
      </w:pPr>
      <w:bookmarkStart w:id="0" w:name="_GoBack"/>
      <w:bookmarkEnd w:id="0"/>
      <w:r>
        <w:rPr>
          <w:rFonts w:eastAsia="Times New Roman" w:cstheme="minorHAnsi"/>
          <w:b/>
          <w:bCs/>
          <w:lang w:eastAsia="en-GB"/>
        </w:rPr>
        <w:t>Title:</w:t>
      </w:r>
    </w:p>
    <w:p w:rsidR="00285C23" w:rsidRPr="00285C23" w:rsidRDefault="00285C23" w:rsidP="00285C23">
      <w:pPr>
        <w:spacing w:before="100" w:beforeAutospacing="1" w:after="100" w:afterAutospacing="1" w:line="240" w:lineRule="auto"/>
        <w:outlineLvl w:val="1"/>
        <w:rPr>
          <w:rFonts w:eastAsia="Times New Roman" w:cstheme="minorHAnsi"/>
          <w:bCs/>
          <w:lang w:eastAsia="en-GB"/>
        </w:rPr>
      </w:pPr>
      <w:r w:rsidRPr="00285C23">
        <w:rPr>
          <w:rFonts w:eastAsia="Times New Roman" w:cstheme="minorHAnsi"/>
          <w:bCs/>
          <w:lang w:eastAsia="en-GB"/>
        </w:rPr>
        <w:t xml:space="preserve">Effects of normalised and natural frequencies on responses to Bayesian reasoning tasks </w:t>
      </w:r>
    </w:p>
    <w:p w:rsidR="006975D8" w:rsidRDefault="006975D8"/>
    <w:p w:rsidR="00285C23" w:rsidRPr="00285C23" w:rsidRDefault="00285C23">
      <w:pPr>
        <w:rPr>
          <w:b/>
        </w:rPr>
      </w:pPr>
      <w:r w:rsidRPr="00285C23">
        <w:rPr>
          <w:b/>
        </w:rPr>
        <w:t>Abstract:</w:t>
      </w:r>
    </w:p>
    <w:p w:rsidR="006975D8" w:rsidRDefault="006975D8">
      <w:pPr>
        <w:rPr>
          <w:rFonts w:eastAsia="Times New Roman" w:cstheme="minorHAnsi"/>
          <w:lang w:eastAsia="en-GB"/>
        </w:rPr>
      </w:pPr>
      <w:r>
        <w:t>True Bayesian reasoning is something that people find very difficult, with typical responses involving participants appearing to just completely ignore some of the key task-solving information they have been given. In this talk I will show you how Bayesian reasoning might not always be as difficult as it looks, using natural frequencies instead of percentages to facilitate the reasoning process. I will also look at the (lack of?) age effect on such tasks, and some of the</w:t>
      </w:r>
      <w:r w:rsidRPr="006975D8">
        <w:rPr>
          <w:rFonts w:eastAsia="Times New Roman" w:cstheme="minorHAnsi"/>
          <w:lang w:eastAsia="en-GB"/>
        </w:rPr>
        <w:t xml:space="preserve"> </w:t>
      </w:r>
      <w:r w:rsidRPr="00446587">
        <w:rPr>
          <w:rFonts w:eastAsia="Times New Roman" w:cstheme="minorHAnsi"/>
          <w:lang w:eastAsia="en-GB"/>
        </w:rPr>
        <w:t xml:space="preserve">theoretical implications of these findings in terms of dual process – and ‘multi-process’ – models of thinking and </w:t>
      </w:r>
      <w:r>
        <w:rPr>
          <w:rFonts w:eastAsia="Times New Roman" w:cstheme="minorHAnsi"/>
          <w:lang w:eastAsia="en-GB"/>
        </w:rPr>
        <w:t>reasoning.</w:t>
      </w:r>
    </w:p>
    <w:p w:rsidR="00285C23" w:rsidRDefault="00285C23">
      <w:pPr>
        <w:rPr>
          <w:rFonts w:eastAsia="Times New Roman" w:cstheme="minorHAnsi"/>
          <w:b/>
          <w:lang w:eastAsia="en-GB"/>
        </w:rPr>
      </w:pPr>
      <w:r w:rsidRPr="00285C23">
        <w:rPr>
          <w:rFonts w:eastAsia="Times New Roman" w:cstheme="minorHAnsi"/>
          <w:b/>
          <w:lang w:eastAsia="en-GB"/>
        </w:rPr>
        <w:t>Bio:</w:t>
      </w:r>
    </w:p>
    <w:p w:rsidR="00285C23" w:rsidRDefault="00285C23" w:rsidP="00285C23">
      <w:pPr>
        <w:rPr>
          <w:rFonts w:cstheme="minorHAnsi"/>
        </w:rPr>
      </w:pPr>
      <w:r>
        <w:rPr>
          <w:rFonts w:cstheme="minorHAnsi"/>
        </w:rPr>
        <w:t>Dr Rosemary Stock</w:t>
      </w:r>
    </w:p>
    <w:p w:rsidR="00285C23" w:rsidRDefault="00285C23" w:rsidP="00285C23">
      <w:pPr>
        <w:rPr>
          <w:rFonts w:cstheme="minorHAnsi"/>
        </w:rPr>
      </w:pPr>
      <w:proofErr w:type="spellStart"/>
      <w:r>
        <w:rPr>
          <w:rFonts w:cstheme="minorHAnsi"/>
        </w:rPr>
        <w:t>Rosey</w:t>
      </w:r>
      <w:proofErr w:type="spellEnd"/>
      <w:r>
        <w:rPr>
          <w:rFonts w:cstheme="minorHAnsi"/>
        </w:rPr>
        <w:t xml:space="preserve"> joined UWL in September 2013, having taught at Liverpool John </w:t>
      </w:r>
      <w:proofErr w:type="spellStart"/>
      <w:r>
        <w:rPr>
          <w:rFonts w:cstheme="minorHAnsi"/>
        </w:rPr>
        <w:t>Moores</w:t>
      </w:r>
      <w:proofErr w:type="spellEnd"/>
      <w:r>
        <w:rPr>
          <w:rFonts w:cstheme="minorHAnsi"/>
        </w:rPr>
        <w:t xml:space="preserve"> University since 2004.  She also completed both her Masters of Research and her PhD, both in cognitive psychology, at Liverpool John </w:t>
      </w:r>
      <w:proofErr w:type="spellStart"/>
      <w:r>
        <w:rPr>
          <w:rFonts w:cstheme="minorHAnsi"/>
        </w:rPr>
        <w:t>Moores</w:t>
      </w:r>
      <w:proofErr w:type="spellEnd"/>
      <w:r>
        <w:rPr>
          <w:rFonts w:cstheme="minorHAnsi"/>
        </w:rPr>
        <w:t>.</w:t>
      </w:r>
    </w:p>
    <w:p w:rsidR="00285C23" w:rsidRDefault="00285C23" w:rsidP="00285C23">
      <w:pPr>
        <w:rPr>
          <w:rFonts w:cstheme="minorHAnsi"/>
        </w:rPr>
      </w:pPr>
      <w:proofErr w:type="spellStart"/>
      <w:r>
        <w:rPr>
          <w:rFonts w:cstheme="minorHAnsi"/>
        </w:rPr>
        <w:t>Rosey’s</w:t>
      </w:r>
      <w:proofErr w:type="spellEnd"/>
      <w:r>
        <w:rPr>
          <w:rFonts w:cstheme="minorHAnsi"/>
        </w:rPr>
        <w:t xml:space="preserve"> main research area is in cognitive psychology, specifically looking at reasoning and decision making in adults. The main interest is in examining how presenting tasks as frequencies rather than probabilities can facilitate reasoning in adults, and the individual differences (specifically age, cognitive processes, and thinking styles) which can mask, prevent, or otherwise interact with this facilitating effect. More recently, she has become interested in the use of multi-media within teaching environments, and by students when studying independently. </w:t>
      </w:r>
    </w:p>
    <w:p w:rsidR="00285C23" w:rsidRPr="00285C23" w:rsidRDefault="00285C23">
      <w:pPr>
        <w:rPr>
          <w:b/>
        </w:rPr>
      </w:pPr>
    </w:p>
    <w:sectPr w:rsidR="00285C23" w:rsidRPr="00285C23" w:rsidSect="00075F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5D8"/>
    <w:rsid w:val="00075F7A"/>
    <w:rsid w:val="00262497"/>
    <w:rsid w:val="00285C23"/>
    <w:rsid w:val="006975D8"/>
    <w:rsid w:val="00AB6C7D"/>
    <w:rsid w:val="00C605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C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C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4880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Words>
  <Characters>1288</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West London</Company>
  <LinksUpToDate>false</LinksUpToDate>
  <CharactersWithSpaces>1510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UWL</dc:creator>
  <cp:keywords/>
  <dc:description/>
  <cp:lastModifiedBy>Staff</cp:lastModifiedBy>
  <cp:revision>2</cp:revision>
  <dcterms:created xsi:type="dcterms:W3CDTF">2013-11-13T11:53:00Z</dcterms:created>
  <dcterms:modified xsi:type="dcterms:W3CDTF">2013-11-13T11:53:00Z</dcterms:modified>
</cp:coreProperties>
</file>