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562" w:rsidRDefault="003A0562" w:rsidP="003A0562">
      <w:pPr>
        <w:jc w:val="center"/>
        <w:rPr>
          <w:color w:val="0000CC"/>
        </w:rPr>
      </w:pPr>
      <w:bookmarkStart w:id="0" w:name="_GoBack"/>
      <w:bookmarkEnd w:id="0"/>
    </w:p>
    <w:p w:rsidR="009D7427" w:rsidRPr="006E74F6" w:rsidRDefault="009D7427" w:rsidP="009D7427">
      <w:pPr>
        <w:spacing w:after="0" w:line="240" w:lineRule="auto"/>
        <w:jc w:val="center"/>
        <w:rPr>
          <w:rFonts w:ascii="Century Gothic" w:hAnsi="Century Gothic"/>
          <w:b/>
          <w:color w:val="00B050"/>
          <w:sz w:val="72"/>
          <w:szCs w:val="72"/>
        </w:rPr>
      </w:pPr>
      <w:r w:rsidRPr="006E74F6">
        <w:rPr>
          <w:rFonts w:ascii="Century Gothic" w:hAnsi="Century Gothic"/>
          <w:b/>
          <w:color w:val="00B050"/>
          <w:sz w:val="72"/>
          <w:szCs w:val="72"/>
        </w:rPr>
        <w:t>SCHOOL OF EDUCATION SEMINAR</w:t>
      </w:r>
    </w:p>
    <w:p w:rsidR="009D7427" w:rsidRPr="00F307B5" w:rsidRDefault="009D7427" w:rsidP="009D7427">
      <w:pPr>
        <w:spacing w:after="0" w:line="240" w:lineRule="auto"/>
        <w:rPr>
          <w:rFonts w:ascii="Century Gothic" w:hAnsi="Century Gothic"/>
          <w:b/>
          <w:color w:val="FF0000"/>
          <w:sz w:val="16"/>
          <w:szCs w:val="16"/>
        </w:rPr>
      </w:pPr>
    </w:p>
    <w:p w:rsidR="006E74F6" w:rsidRPr="006E74F6" w:rsidRDefault="006E74F6" w:rsidP="006E74F6">
      <w:pPr>
        <w:spacing w:after="0" w:line="240" w:lineRule="auto"/>
        <w:jc w:val="center"/>
        <w:rPr>
          <w:rFonts w:ascii="Century Gothic" w:hAnsi="Century Gothic"/>
          <w:b/>
          <w:sz w:val="72"/>
          <w:szCs w:val="72"/>
        </w:rPr>
      </w:pPr>
      <w:r w:rsidRPr="006E74F6">
        <w:rPr>
          <w:rFonts w:ascii="Century Gothic" w:hAnsi="Century Gothic"/>
          <w:b/>
          <w:sz w:val="72"/>
          <w:szCs w:val="72"/>
        </w:rPr>
        <w:t>‘I look away until they have finished reading it!’</w:t>
      </w:r>
    </w:p>
    <w:p w:rsidR="00E24D5E" w:rsidRPr="0023781D" w:rsidRDefault="006E74F6" w:rsidP="006E74F6">
      <w:pPr>
        <w:spacing w:after="0" w:line="240" w:lineRule="auto"/>
        <w:jc w:val="center"/>
        <w:rPr>
          <w:rFonts w:ascii="Century Gothic" w:hAnsi="Century Gothic" w:cs="Courier New"/>
          <w:b/>
          <w:sz w:val="72"/>
          <w:szCs w:val="72"/>
        </w:rPr>
      </w:pPr>
      <w:r>
        <w:rPr>
          <w:noProof/>
          <w:lang w:eastAsia="en-GB"/>
        </w:rPr>
        <w:drawing>
          <wp:inline distT="0" distB="0" distL="0" distR="0" wp14:anchorId="7284EAF9" wp14:editId="70373F07">
            <wp:extent cx="4105275" cy="3364323"/>
            <wp:effectExtent l="19050" t="19050" r="9525" b="26670"/>
            <wp:docPr id="2" name="Picture 2" descr="http://www.killermont.e-dunbarton.sch.uk/_files/images/term3session2007_08/term4session2007_08/4_p2_benev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killermont.e-dunbarton.sch.uk/_files/images/term3session2007_08/term4session2007_08/4_p2_benevan.jpg"/>
                    <pic:cNvPicPr>
                      <a:picLocks noChangeAspect="1" noChangeArrowheads="1"/>
                    </pic:cNvPicPr>
                  </pic:nvPicPr>
                  <pic:blipFill>
                    <a:blip r:embed="rId8">
                      <a:extLst>
                        <a:ext uri="{BEBA8EAE-BF5A-486C-A8C5-ECC9F3942E4B}">
                          <a14:imgProps xmlns:a14="http://schemas.microsoft.com/office/drawing/2010/main">
                            <a14:imgLayer r:embed="rId9">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105275" cy="3364323"/>
                    </a:xfrm>
                    <a:prstGeom prst="rect">
                      <a:avLst/>
                    </a:prstGeom>
                    <a:noFill/>
                    <a:ln>
                      <a:solidFill>
                        <a:schemeClr val="tx1"/>
                      </a:solidFill>
                    </a:ln>
                  </pic:spPr>
                </pic:pic>
              </a:graphicData>
            </a:graphic>
          </wp:inline>
        </w:drawing>
      </w:r>
    </w:p>
    <w:p w:rsidR="00221E79" w:rsidRPr="00F307B5" w:rsidRDefault="00221E79" w:rsidP="006E74F6">
      <w:pPr>
        <w:spacing w:after="0" w:line="240" w:lineRule="auto"/>
        <w:jc w:val="center"/>
        <w:rPr>
          <w:rFonts w:ascii="Century Gothic" w:hAnsi="Century Gothic" w:cs="Courier New"/>
          <w:b/>
          <w:sz w:val="20"/>
          <w:szCs w:val="20"/>
        </w:rPr>
      </w:pPr>
    </w:p>
    <w:p w:rsidR="009D7427" w:rsidRPr="00F307B5" w:rsidRDefault="009D7427" w:rsidP="006E74F6">
      <w:pPr>
        <w:spacing w:after="0" w:line="240" w:lineRule="auto"/>
        <w:jc w:val="center"/>
        <w:rPr>
          <w:rFonts w:ascii="Century Gothic" w:hAnsi="Century Gothic"/>
          <w:sz w:val="44"/>
          <w:szCs w:val="44"/>
        </w:rPr>
      </w:pPr>
      <w:r w:rsidRPr="00F307B5">
        <w:rPr>
          <w:rFonts w:ascii="Century Gothic" w:hAnsi="Century Gothic"/>
          <w:sz w:val="44"/>
          <w:szCs w:val="44"/>
        </w:rPr>
        <w:t>Led by</w:t>
      </w:r>
    </w:p>
    <w:p w:rsidR="008B3C29" w:rsidRPr="00F307B5" w:rsidRDefault="006E74F6" w:rsidP="006E74F6">
      <w:pPr>
        <w:spacing w:after="0" w:line="240" w:lineRule="auto"/>
        <w:jc w:val="center"/>
        <w:rPr>
          <w:rFonts w:ascii="Century Gothic" w:hAnsi="Century Gothic" w:cs="Helvetica"/>
          <w:b/>
          <w:sz w:val="40"/>
          <w:szCs w:val="40"/>
          <w:shd w:val="clear" w:color="auto" w:fill="FFFFFF"/>
        </w:rPr>
      </w:pPr>
      <w:r>
        <w:rPr>
          <w:rFonts w:ascii="Century Gothic" w:hAnsi="Century Gothic"/>
          <w:b/>
          <w:sz w:val="72"/>
          <w:szCs w:val="72"/>
        </w:rPr>
        <w:t xml:space="preserve">Dr Michael </w:t>
      </w:r>
      <w:proofErr w:type="spellStart"/>
      <w:r>
        <w:rPr>
          <w:rFonts w:ascii="Century Gothic" w:hAnsi="Century Gothic"/>
          <w:b/>
          <w:sz w:val="72"/>
          <w:szCs w:val="72"/>
        </w:rPr>
        <w:t>Catchpool</w:t>
      </w:r>
      <w:proofErr w:type="spellEnd"/>
    </w:p>
    <w:p w:rsidR="00F54FBA" w:rsidRDefault="00F54FBA" w:rsidP="006E74F6">
      <w:pPr>
        <w:spacing w:after="0" w:line="240" w:lineRule="auto"/>
        <w:jc w:val="center"/>
        <w:rPr>
          <w:rFonts w:ascii="Century Gothic" w:hAnsi="Century Gothic" w:cs="Helvetica"/>
          <w:b/>
          <w:sz w:val="18"/>
          <w:szCs w:val="18"/>
          <w:shd w:val="clear" w:color="auto" w:fill="FFFFFF"/>
        </w:rPr>
      </w:pPr>
      <w:r w:rsidRPr="00F307B5">
        <w:rPr>
          <w:rFonts w:ascii="Century Gothic" w:hAnsi="Century Gothic" w:cs="Helvetica"/>
          <w:b/>
          <w:sz w:val="40"/>
          <w:szCs w:val="40"/>
          <w:shd w:val="clear" w:color="auto" w:fill="FFFFFF"/>
        </w:rPr>
        <w:t>(</w:t>
      </w:r>
      <w:r w:rsidR="00B13D0E">
        <w:rPr>
          <w:rFonts w:ascii="Century Gothic" w:hAnsi="Century Gothic" w:cs="Helvetica"/>
          <w:b/>
          <w:sz w:val="40"/>
          <w:szCs w:val="40"/>
          <w:shd w:val="clear" w:color="auto" w:fill="FFFFFF"/>
        </w:rPr>
        <w:t xml:space="preserve">School of </w:t>
      </w:r>
      <w:r w:rsidRPr="00F307B5">
        <w:rPr>
          <w:rFonts w:ascii="Century Gothic" w:hAnsi="Century Gothic" w:cs="Helvetica"/>
          <w:b/>
          <w:sz w:val="40"/>
          <w:szCs w:val="40"/>
          <w:shd w:val="clear" w:color="auto" w:fill="FFFFFF"/>
        </w:rPr>
        <w:t>Education)</w:t>
      </w:r>
    </w:p>
    <w:p w:rsidR="00B16A99" w:rsidRPr="00B16A99" w:rsidRDefault="00B16A99" w:rsidP="00F307B5">
      <w:pPr>
        <w:spacing w:after="0" w:line="240" w:lineRule="auto"/>
        <w:jc w:val="center"/>
        <w:rPr>
          <w:rFonts w:ascii="Century Gothic" w:hAnsi="Century Gothic" w:cs="Helvetica"/>
          <w:b/>
          <w:sz w:val="18"/>
          <w:szCs w:val="18"/>
          <w:shd w:val="clear" w:color="auto" w:fill="FFFFFF"/>
        </w:rPr>
      </w:pPr>
    </w:p>
    <w:p w:rsidR="006E74F6" w:rsidRPr="006E74F6" w:rsidRDefault="006E74F6" w:rsidP="006E74F6">
      <w:pPr>
        <w:jc w:val="center"/>
        <w:rPr>
          <w:rFonts w:ascii="Century Gothic" w:hAnsi="Century Gothic"/>
          <w:sz w:val="32"/>
          <w:szCs w:val="32"/>
        </w:rPr>
      </w:pPr>
      <w:r w:rsidRPr="006E74F6">
        <w:rPr>
          <w:rFonts w:ascii="Century Gothic" w:hAnsi="Century Gothic" w:cs="Times New Roman"/>
          <w:sz w:val="32"/>
          <w:szCs w:val="32"/>
        </w:rPr>
        <w:t xml:space="preserve">Children’s engagement with writing in Primary school is often regarded as a concern, particularly in upper Key Stage 2. </w:t>
      </w:r>
      <w:r w:rsidRPr="006E74F6">
        <w:rPr>
          <w:rFonts w:ascii="Century Gothic" w:hAnsi="Century Gothic"/>
          <w:sz w:val="32"/>
          <w:szCs w:val="32"/>
        </w:rPr>
        <w:t>In this seminar, Michael presents an examination of children as writers through a focus on children’s engagement with and response to peer feedback strategies. Michael’s research centres on his findings related to the introduction of an intervention strategy designed to support children in the feedback process.   Crucially, it considers children’s own views and perceptions of the whole process of providing feedback to peers – both the positives and the challenges -  and casts some light on to what really happens when teachers say to children, ‘Turn to the person next to you and discuss your ideas.’</w:t>
      </w:r>
    </w:p>
    <w:p w:rsidR="0023781D" w:rsidRPr="00F307B5" w:rsidRDefault="00A57EBA" w:rsidP="001A1E48">
      <w:pPr>
        <w:spacing w:after="0" w:line="240" w:lineRule="auto"/>
        <w:jc w:val="center"/>
        <w:rPr>
          <w:rFonts w:ascii="Century Gothic" w:eastAsia="Times New Roman" w:hAnsi="Century Gothic" w:cs="Times New Roman"/>
          <w:b/>
          <w:sz w:val="52"/>
          <w:szCs w:val="52"/>
          <w:lang w:eastAsia="en-GB"/>
        </w:rPr>
      </w:pPr>
      <w:r w:rsidRPr="006E74F6">
        <w:rPr>
          <w:rFonts w:ascii="Century Gothic" w:hAnsi="Century Gothic"/>
          <w:b/>
          <w:color w:val="00B050"/>
          <w:sz w:val="52"/>
          <w:szCs w:val="52"/>
        </w:rPr>
        <w:t xml:space="preserve">Date: </w:t>
      </w:r>
      <w:r w:rsidR="00E24D5E" w:rsidRPr="00B16A99">
        <w:rPr>
          <w:rFonts w:ascii="Century Gothic" w:hAnsi="Century Gothic"/>
          <w:b/>
          <w:sz w:val="52"/>
          <w:szCs w:val="52"/>
        </w:rPr>
        <w:t xml:space="preserve">Wednesday </w:t>
      </w:r>
      <w:r w:rsidR="006E74F6" w:rsidRPr="006E74F6">
        <w:rPr>
          <w:rFonts w:ascii="Century Gothic" w:hAnsi="Century Gothic" w:cs="Courier New"/>
          <w:b/>
          <w:color w:val="000000"/>
          <w:sz w:val="52"/>
          <w:szCs w:val="52"/>
        </w:rPr>
        <w:t>13.7.16</w:t>
      </w:r>
      <w:r w:rsidR="006E74F6">
        <w:rPr>
          <w:rFonts w:ascii="Courier New" w:hAnsi="Courier New" w:cs="Courier New"/>
          <w:color w:val="000000"/>
        </w:rPr>
        <w:t xml:space="preserve"> </w:t>
      </w:r>
    </w:p>
    <w:p w:rsidR="001F6700" w:rsidRPr="00F307B5" w:rsidRDefault="00AC2815" w:rsidP="001A1E48">
      <w:pPr>
        <w:spacing w:after="0" w:line="240" w:lineRule="auto"/>
        <w:jc w:val="center"/>
        <w:rPr>
          <w:rFonts w:ascii="Century Gothic" w:hAnsi="Century Gothic"/>
          <w:b/>
          <w:sz w:val="52"/>
          <w:szCs w:val="52"/>
        </w:rPr>
      </w:pPr>
      <w:r w:rsidRPr="006E74F6">
        <w:rPr>
          <w:rFonts w:ascii="Century Gothic" w:hAnsi="Century Gothic"/>
          <w:b/>
          <w:color w:val="00B050"/>
          <w:sz w:val="52"/>
          <w:szCs w:val="52"/>
        </w:rPr>
        <w:t xml:space="preserve">Time: </w:t>
      </w:r>
      <w:r w:rsidR="006E74F6" w:rsidRPr="006E74F6">
        <w:rPr>
          <w:rFonts w:ascii="Century Gothic" w:hAnsi="Century Gothic"/>
          <w:b/>
          <w:sz w:val="52"/>
          <w:szCs w:val="52"/>
        </w:rPr>
        <w:t>1-2</w:t>
      </w:r>
      <w:r w:rsidR="00F54FBA" w:rsidRPr="006E74F6">
        <w:rPr>
          <w:rFonts w:ascii="Century Gothic" w:hAnsi="Century Gothic"/>
          <w:b/>
          <w:sz w:val="52"/>
          <w:szCs w:val="52"/>
        </w:rPr>
        <w:t>pm</w:t>
      </w:r>
      <w:r w:rsidR="00E01444" w:rsidRPr="006E74F6">
        <w:rPr>
          <w:rFonts w:ascii="Century Gothic" w:hAnsi="Century Gothic"/>
          <w:b/>
          <w:sz w:val="52"/>
          <w:szCs w:val="52"/>
        </w:rPr>
        <w:t xml:space="preserve"> </w:t>
      </w:r>
    </w:p>
    <w:p w:rsidR="00A94B32" w:rsidRDefault="00A57EBA" w:rsidP="001A1E48">
      <w:pPr>
        <w:spacing w:after="0" w:line="240" w:lineRule="auto"/>
        <w:jc w:val="center"/>
        <w:rPr>
          <w:rFonts w:ascii="Century Gothic" w:hAnsi="Century Gothic"/>
          <w:b/>
          <w:color w:val="FF0000"/>
          <w:sz w:val="52"/>
          <w:szCs w:val="52"/>
        </w:rPr>
      </w:pPr>
      <w:r w:rsidRPr="006E74F6">
        <w:rPr>
          <w:rFonts w:ascii="Century Gothic" w:hAnsi="Century Gothic"/>
          <w:b/>
          <w:color w:val="00B050"/>
          <w:sz w:val="52"/>
          <w:szCs w:val="52"/>
        </w:rPr>
        <w:t>Room</w:t>
      </w:r>
      <w:r w:rsidR="00AA54F8" w:rsidRPr="006E74F6">
        <w:rPr>
          <w:rFonts w:ascii="Century Gothic" w:hAnsi="Century Gothic"/>
          <w:b/>
          <w:color w:val="00B050"/>
          <w:sz w:val="52"/>
          <w:szCs w:val="52"/>
        </w:rPr>
        <w:t>:</w:t>
      </w:r>
      <w:r w:rsidRPr="006E74F6">
        <w:rPr>
          <w:rFonts w:ascii="Century Gothic" w:hAnsi="Century Gothic"/>
          <w:b/>
          <w:color w:val="00B050"/>
          <w:sz w:val="52"/>
          <w:szCs w:val="52"/>
        </w:rPr>
        <w:t xml:space="preserve"> </w:t>
      </w:r>
      <w:r w:rsidR="006E74F6" w:rsidRPr="006E74F6">
        <w:rPr>
          <w:rFonts w:ascii="Century Gothic" w:hAnsi="Century Gothic"/>
          <w:b/>
          <w:sz w:val="52"/>
          <w:szCs w:val="52"/>
        </w:rPr>
        <w:t>S014</w:t>
      </w:r>
    </w:p>
    <w:p w:rsidR="003A0562" w:rsidRPr="00F307B5" w:rsidRDefault="003A0562" w:rsidP="00F307B5">
      <w:pPr>
        <w:spacing w:after="0" w:line="240" w:lineRule="auto"/>
        <w:jc w:val="center"/>
        <w:rPr>
          <w:rFonts w:ascii="Century Gothic" w:hAnsi="Century Gothic" w:cs="Courier New"/>
          <w:b/>
          <w:color w:val="000000"/>
          <w:sz w:val="48"/>
          <w:szCs w:val="48"/>
        </w:rPr>
      </w:pPr>
      <w:r w:rsidRPr="00F307B5">
        <w:rPr>
          <w:rFonts w:ascii="Century Gothic" w:hAnsi="Century Gothic" w:cs="Courier New"/>
          <w:b/>
          <w:color w:val="000000"/>
          <w:sz w:val="48"/>
          <w:szCs w:val="48"/>
        </w:rPr>
        <w:t>Park Campus, University of Northampton, NN2 7AL</w:t>
      </w:r>
    </w:p>
    <w:p w:rsidR="003A0562" w:rsidRPr="00F307B5" w:rsidRDefault="003A0562" w:rsidP="00F307B5">
      <w:pPr>
        <w:spacing w:after="0" w:line="240" w:lineRule="auto"/>
        <w:jc w:val="center"/>
        <w:rPr>
          <w:rFonts w:ascii="Century Gothic" w:hAnsi="Century Gothic" w:cs="Courier New"/>
          <w:b/>
          <w:color w:val="000000"/>
        </w:rPr>
      </w:pPr>
    </w:p>
    <w:p w:rsidR="000354A7" w:rsidRDefault="000354A7" w:rsidP="000354A7">
      <w:pPr>
        <w:spacing w:after="0" w:line="240" w:lineRule="auto"/>
        <w:jc w:val="center"/>
        <w:rPr>
          <w:rFonts w:ascii="Century Gothic" w:hAnsi="Century Gothic" w:cs="Courier New"/>
          <w:b/>
          <w:color w:val="000000"/>
          <w:sz w:val="44"/>
          <w:szCs w:val="44"/>
        </w:rPr>
      </w:pPr>
      <w:r w:rsidRPr="006729C1">
        <w:rPr>
          <w:rFonts w:ascii="Century Gothic" w:hAnsi="Century Gothic" w:cs="Courier New"/>
          <w:b/>
          <w:color w:val="000000"/>
          <w:sz w:val="44"/>
          <w:szCs w:val="44"/>
        </w:rPr>
        <w:t>Free of Charge</w:t>
      </w:r>
    </w:p>
    <w:p w:rsidR="000354A7" w:rsidRPr="006729C1" w:rsidRDefault="000354A7" w:rsidP="000354A7">
      <w:pPr>
        <w:spacing w:after="0" w:line="240" w:lineRule="auto"/>
        <w:jc w:val="center"/>
        <w:rPr>
          <w:rFonts w:ascii="Century Gothic" w:hAnsi="Century Gothic" w:cs="Courier New"/>
          <w:b/>
          <w:color w:val="000000"/>
          <w:sz w:val="44"/>
          <w:szCs w:val="44"/>
        </w:rPr>
      </w:pPr>
      <w:r w:rsidRPr="006729C1">
        <w:rPr>
          <w:rFonts w:ascii="Century Gothic" w:hAnsi="Century Gothic" w:cs="Courier New"/>
          <w:b/>
          <w:color w:val="000000"/>
          <w:sz w:val="44"/>
          <w:szCs w:val="44"/>
        </w:rPr>
        <w:t>All welcome</w:t>
      </w:r>
    </w:p>
    <w:p w:rsidR="003A0562" w:rsidRPr="000354A7" w:rsidRDefault="003A0562" w:rsidP="00F307B5">
      <w:pPr>
        <w:spacing w:after="0" w:line="240" w:lineRule="auto"/>
        <w:jc w:val="center"/>
        <w:rPr>
          <w:rFonts w:ascii="Century Gothic" w:hAnsi="Century Gothic" w:cs="Courier New"/>
          <w:b/>
          <w:color w:val="000000"/>
          <w:sz w:val="40"/>
          <w:szCs w:val="40"/>
        </w:rPr>
      </w:pPr>
      <w:r w:rsidRPr="000354A7">
        <w:rPr>
          <w:rFonts w:ascii="Century Gothic" w:hAnsi="Century Gothic" w:cs="Courier New"/>
          <w:b/>
          <w:color w:val="000000"/>
          <w:sz w:val="40"/>
          <w:szCs w:val="40"/>
        </w:rPr>
        <w:t>We look forward to seeing you there!</w:t>
      </w:r>
    </w:p>
    <w:p w:rsidR="003A0562" w:rsidRPr="00F307B5" w:rsidRDefault="003A0562" w:rsidP="00F307B5">
      <w:pPr>
        <w:spacing w:after="0" w:line="240" w:lineRule="auto"/>
        <w:jc w:val="center"/>
        <w:rPr>
          <w:rFonts w:ascii="Century Gothic" w:hAnsi="Century Gothic" w:cs="Courier New"/>
          <w:b/>
          <w:color w:val="000000"/>
          <w:sz w:val="16"/>
          <w:szCs w:val="16"/>
        </w:rPr>
      </w:pPr>
    </w:p>
    <w:p w:rsidR="009D7427" w:rsidRPr="006E74F6" w:rsidRDefault="003A0562" w:rsidP="006E74F6">
      <w:pPr>
        <w:spacing w:after="0" w:line="240" w:lineRule="auto"/>
        <w:jc w:val="center"/>
        <w:rPr>
          <w:rFonts w:ascii="Century Gothic" w:hAnsi="Century Gothic" w:cs="Courier New"/>
          <w:color w:val="000000"/>
          <w:sz w:val="32"/>
          <w:szCs w:val="32"/>
        </w:rPr>
      </w:pPr>
      <w:r w:rsidRPr="00F307B5">
        <w:rPr>
          <w:rFonts w:ascii="Century Gothic" w:hAnsi="Century Gothic" w:cs="Courier New"/>
          <w:color w:val="000000"/>
          <w:sz w:val="32"/>
          <w:szCs w:val="32"/>
        </w:rPr>
        <w:t>- Facilitated by the Centre for Education and Research –</w:t>
      </w:r>
    </w:p>
    <w:p w:rsidR="00E24D5E" w:rsidRPr="00E24D5E" w:rsidRDefault="003A0562" w:rsidP="0081061F">
      <w:pPr>
        <w:spacing w:after="0" w:line="240" w:lineRule="auto"/>
        <w:jc w:val="center"/>
        <w:rPr>
          <w:rFonts w:ascii="Century Gothic" w:hAnsi="Century Gothic" w:cs="Courier New"/>
          <w:color w:val="000000"/>
          <w:sz w:val="40"/>
          <w:szCs w:val="40"/>
        </w:rPr>
      </w:pPr>
      <w:r w:rsidRPr="00F307B5">
        <w:rPr>
          <w:rFonts w:ascii="Century Gothic" w:hAnsi="Century Gothic" w:cs="Courier New"/>
          <w:color w:val="000000"/>
          <w:sz w:val="28"/>
        </w:rPr>
        <w:t xml:space="preserve">E-mail </w:t>
      </w:r>
      <w:hyperlink r:id="rId10" w:history="1">
        <w:r w:rsidRPr="00F307B5">
          <w:rPr>
            <w:rStyle w:val="Hyperlink"/>
            <w:rFonts w:ascii="Century Gothic" w:hAnsi="Century Gothic" w:cs="Courier New"/>
            <w:sz w:val="28"/>
          </w:rPr>
          <w:t>jane.murray@northampton.ac.uk</w:t>
        </w:r>
      </w:hyperlink>
      <w:r w:rsidRPr="00F307B5">
        <w:rPr>
          <w:rFonts w:ascii="Century Gothic" w:hAnsi="Century Gothic" w:cs="Courier New"/>
          <w:color w:val="000000"/>
          <w:sz w:val="28"/>
        </w:rPr>
        <w:t xml:space="preserve"> for more information</w:t>
      </w:r>
    </w:p>
    <w:sectPr w:rsidR="00E24D5E" w:rsidRPr="00E24D5E" w:rsidSect="00644A19">
      <w:headerReference w:type="default" r:id="rId11"/>
      <w:footerReference w:type="default" r:id="rId12"/>
      <w:pgSz w:w="16839" w:h="23814" w:code="8"/>
      <w:pgMar w:top="1440" w:right="963"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3610" w:rsidRDefault="00663610">
      <w:pPr>
        <w:spacing w:after="0" w:line="240" w:lineRule="auto"/>
      </w:pPr>
      <w:r>
        <w:separator/>
      </w:r>
    </w:p>
  </w:endnote>
  <w:endnote w:type="continuationSeparator" w:id="0">
    <w:p w:rsidR="00663610" w:rsidRDefault="006636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31C" w:rsidRDefault="001A5308" w:rsidP="0078631C">
    <w:pPr>
      <w:pStyle w:val="Footer"/>
      <w:tabs>
        <w:tab w:val="clear" w:pos="4513"/>
        <w:tab w:val="clear" w:pos="9026"/>
        <w:tab w:val="left" w:pos="1683"/>
      </w:tabs>
    </w:pPr>
    <w:r w:rsidRPr="0078631C">
      <w:rPr>
        <w:noProof/>
        <w:lang w:eastAsia="en-GB"/>
      </w:rPr>
      <w:drawing>
        <wp:anchor distT="0" distB="0" distL="114300" distR="114300" simplePos="0" relativeHeight="251661312" behindDoc="0" locked="0" layoutInCell="1" allowOverlap="1" wp14:anchorId="65F24A2C" wp14:editId="1B146BF4">
          <wp:simplePos x="0" y="0"/>
          <wp:positionH relativeFrom="column">
            <wp:posOffset>-38100</wp:posOffset>
          </wp:positionH>
          <wp:positionV relativeFrom="paragraph">
            <wp:posOffset>-311785</wp:posOffset>
          </wp:positionV>
          <wp:extent cx="3734435" cy="74676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3734435" cy="746760"/>
                  </a:xfrm>
                  <a:prstGeom prst="rect">
                    <a:avLst/>
                  </a:prstGeom>
                </pic:spPr>
              </pic:pic>
            </a:graphicData>
          </a:graphic>
          <wp14:sizeRelH relativeFrom="page">
            <wp14:pctWidth>0</wp14:pctWidth>
          </wp14:sizeRelH>
          <wp14:sizeRelV relativeFrom="page">
            <wp14:pctHeight>0</wp14:pctHeight>
          </wp14:sizeRelV>
        </wp:anchor>
      </w:drawing>
    </w:r>
    <w:r w:rsidRPr="0078631C">
      <w:rPr>
        <w:noProof/>
        <w:lang w:eastAsia="en-GB"/>
      </w:rPr>
      <w:drawing>
        <wp:anchor distT="0" distB="0" distL="114300" distR="114300" simplePos="0" relativeHeight="251660288" behindDoc="0" locked="0" layoutInCell="1" allowOverlap="1" wp14:anchorId="797E2DAE" wp14:editId="78AB5555">
          <wp:simplePos x="0" y="0"/>
          <wp:positionH relativeFrom="column">
            <wp:posOffset>5351145</wp:posOffset>
          </wp:positionH>
          <wp:positionV relativeFrom="paragraph">
            <wp:posOffset>-271145</wp:posOffset>
          </wp:positionV>
          <wp:extent cx="3601085" cy="54229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tretch>
                    <a:fillRect/>
                  </a:stretch>
                </pic:blipFill>
                <pic:spPr>
                  <a:xfrm>
                    <a:off x="0" y="0"/>
                    <a:ext cx="3601085" cy="542290"/>
                  </a:xfrm>
                  <a:prstGeom prst="rect">
                    <a:avLst/>
                  </a:prstGeom>
                </pic:spPr>
              </pic:pic>
            </a:graphicData>
          </a:graphic>
          <wp14:sizeRelH relativeFrom="page">
            <wp14:pctWidth>0</wp14:pctWidth>
          </wp14:sizeRelH>
          <wp14:sizeRelV relativeFrom="page">
            <wp14:pctHeight>0</wp14:pctHeight>
          </wp14:sizeRelV>
        </wp:anchor>
      </w:drawing>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3610" w:rsidRDefault="00663610">
      <w:pPr>
        <w:spacing w:after="0" w:line="240" w:lineRule="auto"/>
      </w:pPr>
      <w:r>
        <w:separator/>
      </w:r>
    </w:p>
  </w:footnote>
  <w:footnote w:type="continuationSeparator" w:id="0">
    <w:p w:rsidR="00663610" w:rsidRDefault="006636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31C" w:rsidRDefault="001A5308">
    <w:pPr>
      <w:pStyle w:val="Header"/>
    </w:pPr>
    <w:r w:rsidRPr="0078631C">
      <w:rPr>
        <w:noProof/>
        <w:lang w:eastAsia="en-GB"/>
      </w:rPr>
      <w:drawing>
        <wp:anchor distT="0" distB="0" distL="114300" distR="114300" simplePos="0" relativeHeight="251659264" behindDoc="0" locked="0" layoutInCell="1" allowOverlap="1" wp14:anchorId="6BD867B8" wp14:editId="680FF4FA">
          <wp:simplePos x="0" y="0"/>
          <wp:positionH relativeFrom="column">
            <wp:posOffset>2670943</wp:posOffset>
          </wp:positionH>
          <wp:positionV relativeFrom="paragraph">
            <wp:posOffset>-245745</wp:posOffset>
          </wp:positionV>
          <wp:extent cx="3348990" cy="856615"/>
          <wp:effectExtent l="0" t="0" r="3810"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3348990" cy="856615"/>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0562"/>
    <w:rsid w:val="0000375A"/>
    <w:rsid w:val="000354A7"/>
    <w:rsid w:val="00064909"/>
    <w:rsid w:val="00164892"/>
    <w:rsid w:val="001A1E48"/>
    <w:rsid w:val="001A5308"/>
    <w:rsid w:val="001F5649"/>
    <w:rsid w:val="001F6700"/>
    <w:rsid w:val="002107B5"/>
    <w:rsid w:val="002117D0"/>
    <w:rsid w:val="00221E79"/>
    <w:rsid w:val="00222181"/>
    <w:rsid w:val="0023781D"/>
    <w:rsid w:val="00273112"/>
    <w:rsid w:val="002A0016"/>
    <w:rsid w:val="002D5EAF"/>
    <w:rsid w:val="003A0562"/>
    <w:rsid w:val="004230FF"/>
    <w:rsid w:val="0044020A"/>
    <w:rsid w:val="00466100"/>
    <w:rsid w:val="00500D35"/>
    <w:rsid w:val="005169A4"/>
    <w:rsid w:val="0057645F"/>
    <w:rsid w:val="005C4FB2"/>
    <w:rsid w:val="005F329B"/>
    <w:rsid w:val="0062470F"/>
    <w:rsid w:val="00643A24"/>
    <w:rsid w:val="0066330B"/>
    <w:rsid w:val="00663610"/>
    <w:rsid w:val="006E74F6"/>
    <w:rsid w:val="006F4C08"/>
    <w:rsid w:val="007151B1"/>
    <w:rsid w:val="00754880"/>
    <w:rsid w:val="007554D9"/>
    <w:rsid w:val="00771DE3"/>
    <w:rsid w:val="007750F5"/>
    <w:rsid w:val="00785642"/>
    <w:rsid w:val="007B221B"/>
    <w:rsid w:val="0081061F"/>
    <w:rsid w:val="0088761D"/>
    <w:rsid w:val="008B32AA"/>
    <w:rsid w:val="008B3C29"/>
    <w:rsid w:val="008C0BF0"/>
    <w:rsid w:val="008C19B5"/>
    <w:rsid w:val="00904C68"/>
    <w:rsid w:val="0091481F"/>
    <w:rsid w:val="00983BC0"/>
    <w:rsid w:val="009D7427"/>
    <w:rsid w:val="00A46F95"/>
    <w:rsid w:val="00A57EBA"/>
    <w:rsid w:val="00A644BD"/>
    <w:rsid w:val="00A75FD9"/>
    <w:rsid w:val="00A864AE"/>
    <w:rsid w:val="00A94B32"/>
    <w:rsid w:val="00AA54F8"/>
    <w:rsid w:val="00AB628F"/>
    <w:rsid w:val="00AB79F0"/>
    <w:rsid w:val="00AC2815"/>
    <w:rsid w:val="00AE5FA5"/>
    <w:rsid w:val="00B02662"/>
    <w:rsid w:val="00B13D0E"/>
    <w:rsid w:val="00B15123"/>
    <w:rsid w:val="00B167D0"/>
    <w:rsid w:val="00B16A99"/>
    <w:rsid w:val="00B36E72"/>
    <w:rsid w:val="00B7639A"/>
    <w:rsid w:val="00B85E39"/>
    <w:rsid w:val="00B9265C"/>
    <w:rsid w:val="00C76240"/>
    <w:rsid w:val="00C93729"/>
    <w:rsid w:val="00CA521C"/>
    <w:rsid w:val="00D5410A"/>
    <w:rsid w:val="00D90CE9"/>
    <w:rsid w:val="00E01444"/>
    <w:rsid w:val="00E24D5E"/>
    <w:rsid w:val="00E45528"/>
    <w:rsid w:val="00E55763"/>
    <w:rsid w:val="00E744EC"/>
    <w:rsid w:val="00E74632"/>
    <w:rsid w:val="00E93E22"/>
    <w:rsid w:val="00E97FF3"/>
    <w:rsid w:val="00EA106A"/>
    <w:rsid w:val="00EB3966"/>
    <w:rsid w:val="00F01C24"/>
    <w:rsid w:val="00F02A87"/>
    <w:rsid w:val="00F10FE5"/>
    <w:rsid w:val="00F307B5"/>
    <w:rsid w:val="00F43A41"/>
    <w:rsid w:val="00F54F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562"/>
    <w:rPr>
      <w:rFonts w:asciiTheme="minorHAnsi" w:hAnsiTheme="minorHAnsi" w:cs="Arial"/>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05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0562"/>
    <w:rPr>
      <w:rFonts w:asciiTheme="minorHAnsi" w:hAnsiTheme="minorHAnsi" w:cs="Arial"/>
      <w:szCs w:val="28"/>
    </w:rPr>
  </w:style>
  <w:style w:type="paragraph" w:styleId="Footer">
    <w:name w:val="footer"/>
    <w:basedOn w:val="Normal"/>
    <w:link w:val="FooterChar"/>
    <w:uiPriority w:val="99"/>
    <w:unhideWhenUsed/>
    <w:rsid w:val="003A05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0562"/>
    <w:rPr>
      <w:rFonts w:asciiTheme="minorHAnsi" w:hAnsiTheme="minorHAnsi" w:cs="Arial"/>
      <w:szCs w:val="28"/>
    </w:rPr>
  </w:style>
  <w:style w:type="character" w:styleId="Hyperlink">
    <w:name w:val="Hyperlink"/>
    <w:basedOn w:val="DefaultParagraphFont"/>
    <w:uiPriority w:val="99"/>
    <w:unhideWhenUsed/>
    <w:rsid w:val="003A0562"/>
    <w:rPr>
      <w:color w:val="0000FF" w:themeColor="hyperlink"/>
      <w:u w:val="single"/>
    </w:rPr>
  </w:style>
  <w:style w:type="character" w:styleId="Emphasis">
    <w:name w:val="Emphasis"/>
    <w:basedOn w:val="DefaultParagraphFont"/>
    <w:uiPriority w:val="20"/>
    <w:qFormat/>
    <w:rsid w:val="003A0562"/>
    <w:rPr>
      <w:i/>
      <w:iCs/>
    </w:rPr>
  </w:style>
  <w:style w:type="paragraph" w:styleId="BalloonText">
    <w:name w:val="Balloon Text"/>
    <w:basedOn w:val="Normal"/>
    <w:link w:val="BalloonTextChar"/>
    <w:uiPriority w:val="99"/>
    <w:semiHidden/>
    <w:unhideWhenUsed/>
    <w:rsid w:val="003A05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0562"/>
    <w:rPr>
      <w:rFonts w:ascii="Tahoma" w:hAnsi="Tahoma" w:cs="Tahoma"/>
      <w:sz w:val="16"/>
      <w:szCs w:val="16"/>
    </w:rPr>
  </w:style>
  <w:style w:type="table" w:styleId="TableGrid">
    <w:name w:val="Table Grid"/>
    <w:basedOn w:val="TableNormal"/>
    <w:uiPriority w:val="59"/>
    <w:rsid w:val="002117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B221B"/>
    <w:pPr>
      <w:autoSpaceDE w:val="0"/>
      <w:autoSpaceDN w:val="0"/>
      <w:adjustRightInd w:val="0"/>
      <w:spacing w:after="0" w:line="240" w:lineRule="auto"/>
    </w:pPr>
    <w:rPr>
      <w:rFonts w:ascii="Calibri" w:hAnsi="Calibri" w:cs="Calibri"/>
      <w:color w:val="000000"/>
      <w:sz w:val="24"/>
      <w:szCs w:val="24"/>
    </w:rPr>
  </w:style>
  <w:style w:type="character" w:customStyle="1" w:styleId="apple-converted-space">
    <w:name w:val="apple-converted-space"/>
    <w:basedOn w:val="DefaultParagraphFont"/>
    <w:rsid w:val="00643A2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562"/>
    <w:rPr>
      <w:rFonts w:asciiTheme="minorHAnsi" w:hAnsiTheme="minorHAnsi" w:cs="Arial"/>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05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0562"/>
    <w:rPr>
      <w:rFonts w:asciiTheme="minorHAnsi" w:hAnsiTheme="minorHAnsi" w:cs="Arial"/>
      <w:szCs w:val="28"/>
    </w:rPr>
  </w:style>
  <w:style w:type="paragraph" w:styleId="Footer">
    <w:name w:val="footer"/>
    <w:basedOn w:val="Normal"/>
    <w:link w:val="FooterChar"/>
    <w:uiPriority w:val="99"/>
    <w:unhideWhenUsed/>
    <w:rsid w:val="003A05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0562"/>
    <w:rPr>
      <w:rFonts w:asciiTheme="minorHAnsi" w:hAnsiTheme="minorHAnsi" w:cs="Arial"/>
      <w:szCs w:val="28"/>
    </w:rPr>
  </w:style>
  <w:style w:type="character" w:styleId="Hyperlink">
    <w:name w:val="Hyperlink"/>
    <w:basedOn w:val="DefaultParagraphFont"/>
    <w:uiPriority w:val="99"/>
    <w:unhideWhenUsed/>
    <w:rsid w:val="003A0562"/>
    <w:rPr>
      <w:color w:val="0000FF" w:themeColor="hyperlink"/>
      <w:u w:val="single"/>
    </w:rPr>
  </w:style>
  <w:style w:type="character" w:styleId="Emphasis">
    <w:name w:val="Emphasis"/>
    <w:basedOn w:val="DefaultParagraphFont"/>
    <w:uiPriority w:val="20"/>
    <w:qFormat/>
    <w:rsid w:val="003A0562"/>
    <w:rPr>
      <w:i/>
      <w:iCs/>
    </w:rPr>
  </w:style>
  <w:style w:type="paragraph" w:styleId="BalloonText">
    <w:name w:val="Balloon Text"/>
    <w:basedOn w:val="Normal"/>
    <w:link w:val="BalloonTextChar"/>
    <w:uiPriority w:val="99"/>
    <w:semiHidden/>
    <w:unhideWhenUsed/>
    <w:rsid w:val="003A05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0562"/>
    <w:rPr>
      <w:rFonts w:ascii="Tahoma" w:hAnsi="Tahoma" w:cs="Tahoma"/>
      <w:sz w:val="16"/>
      <w:szCs w:val="16"/>
    </w:rPr>
  </w:style>
  <w:style w:type="table" w:styleId="TableGrid">
    <w:name w:val="Table Grid"/>
    <w:basedOn w:val="TableNormal"/>
    <w:uiPriority w:val="59"/>
    <w:rsid w:val="002117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B221B"/>
    <w:pPr>
      <w:autoSpaceDE w:val="0"/>
      <w:autoSpaceDN w:val="0"/>
      <w:adjustRightInd w:val="0"/>
      <w:spacing w:after="0" w:line="240" w:lineRule="auto"/>
    </w:pPr>
    <w:rPr>
      <w:rFonts w:ascii="Calibri" w:hAnsi="Calibri" w:cs="Calibri"/>
      <w:color w:val="000000"/>
      <w:sz w:val="24"/>
      <w:szCs w:val="24"/>
    </w:rPr>
  </w:style>
  <w:style w:type="character" w:customStyle="1" w:styleId="apple-converted-space">
    <w:name w:val="apple-converted-space"/>
    <w:basedOn w:val="DefaultParagraphFont"/>
    <w:rsid w:val="00643A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jane.murray@northampton.ac.uk"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F2FE86-976C-460F-8676-F4E3F47C69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177</Words>
  <Characters>1015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University of Northampton</Company>
  <LinksUpToDate>false</LinksUpToDate>
  <CharactersWithSpaces>1190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hsbackh</cp:lastModifiedBy>
  <cp:revision>2</cp:revision>
  <dcterms:created xsi:type="dcterms:W3CDTF">2016-07-01T15:15:00Z</dcterms:created>
  <dcterms:modified xsi:type="dcterms:W3CDTF">2016-07-01T15:15:00Z</dcterms:modified>
</cp:coreProperties>
</file>